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6D8BBA23" w14:textId="77777777" w:rsidR="001D30DA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OGGETTO: Piano Nazionale Di Ripresa E Resilienza - Missione 4: Istruzione E Ricerca - Componente 1 Potenziamento dell’offerta dei servizi di istruzione: dagli asili nido alle Università – </w:t>
            </w:r>
            <w:bookmarkStart w:id="2" w:name="_Hlk164073397"/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Investimento 2.1: Didattica digitale integrata e formazione alla transizione digitale del personale scolastico</w:t>
            </w:r>
            <w:r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. </w:t>
            </w:r>
          </w:p>
          <w:p w14:paraId="2470C9A7" w14:textId="77777777" w:rsidR="001D30DA" w:rsidRPr="00AA7B61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Formazione del personale scolastico per la transizione digitale (D.M. 66/2023)</w:t>
            </w:r>
          </w:p>
          <w:bookmarkEnd w:id="2"/>
          <w:p w14:paraId="69E7D7E7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4AE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2F7601E2" w14:textId="77777777" w:rsidR="00224AEA" w:rsidRPr="00224AEA" w:rsidRDefault="00752FE9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C2456" w:rsidRPr="00224AEA">
              <w:rPr>
                <w:rFonts w:ascii="Garamond" w:hAnsi="Garamond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Individuazione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380C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tutor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per l</w:t>
            </w:r>
            <w:r w:rsidR="002A6691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a realizzazione di</w:t>
            </w:r>
          </w:p>
          <w:p w14:paraId="4D0E8890" w14:textId="77777777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contextualSpacing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>N. 4 Tutor moduli formativi “Formazione sulla transizione digitale”</w:t>
            </w:r>
          </w:p>
          <w:p w14:paraId="4199EB0F" w14:textId="77777777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>N. 7 Tutor moduli formativi “Laboratori di formazione sul campo”</w:t>
            </w:r>
          </w:p>
          <w:p w14:paraId="17D6AC98" w14:textId="73B0B4A4" w:rsidR="00BC2456" w:rsidRPr="00224AEA" w:rsidRDefault="00BC2456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2C72175D" w14:textId="5ADD1715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CNP: CEPM03000D - M4C1I2.1-2023-1222-P-35418</w:t>
            </w:r>
          </w:p>
          <w:p w14:paraId="2FF7273F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CUP: H44D23002670006</w:t>
            </w:r>
          </w:p>
          <w:p w14:paraId="37A97B45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“Rinnova…menti”</w:t>
            </w:r>
          </w:p>
          <w:p w14:paraId="4C04D280" w14:textId="585E15AB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13BE1890" w:rsidR="00E00325" w:rsidRDefault="00E00325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CHIEDE</w:t>
      </w:r>
    </w:p>
    <w:p w14:paraId="2F79FB23" w14:textId="77777777" w:rsidR="00224AEA" w:rsidRP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48156EE6" w14:textId="02A41055" w:rsidR="00F8077B" w:rsidRPr="00224AEA" w:rsidRDefault="00335D62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224AEA">
        <w:rPr>
          <w:rFonts w:ascii="Garamond" w:hAnsi="Garamond" w:cstheme="minorHAnsi"/>
          <w:bCs/>
          <w:sz w:val="22"/>
          <w:szCs w:val="22"/>
        </w:rPr>
        <w:t>di essere ammess</w:t>
      </w:r>
      <w:r>
        <w:rPr>
          <w:rFonts w:ascii="Garamond" w:hAnsi="Garamond" w:cstheme="minorHAnsi"/>
          <w:bCs/>
          <w:sz w:val="22"/>
          <w:szCs w:val="22"/>
        </w:rPr>
        <w:t>o/a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</w:t>
      </w:r>
      <w:r w:rsidR="00E00325" w:rsidRPr="00224AEA">
        <w:rPr>
          <w:rFonts w:ascii="Garamond" w:hAnsi="Garamond" w:cstheme="minorHAnsi"/>
          <w:bCs/>
          <w:sz w:val="22"/>
          <w:szCs w:val="22"/>
        </w:rPr>
        <w:t>a partecipare alla procedura</w:t>
      </w:r>
      <w:r w:rsidR="00630045" w:rsidRPr="00224AEA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F8077B" w:rsidRPr="00224AEA">
        <w:rPr>
          <w:rFonts w:ascii="Garamond" w:hAnsi="Garamond" w:cstheme="minorHAnsi"/>
          <w:bCs/>
          <w:sz w:val="22"/>
          <w:szCs w:val="22"/>
        </w:rPr>
        <w:t xml:space="preserve"> proponendo la propria candidatura in qualità di </w:t>
      </w:r>
      <w:r w:rsidR="00380C56" w:rsidRPr="00224AEA">
        <w:rPr>
          <w:rFonts w:ascii="Garamond" w:hAnsi="Garamond" w:cstheme="minorHAnsi"/>
          <w:bCs/>
          <w:sz w:val="22"/>
          <w:szCs w:val="22"/>
        </w:rPr>
        <w:t xml:space="preserve">tutor </w:t>
      </w:r>
      <w:r w:rsidR="00F8077B" w:rsidRPr="00224AEA">
        <w:rPr>
          <w:rFonts w:ascii="Garamond" w:hAnsi="Garamond" w:cstheme="minorHAnsi"/>
          <w:bCs/>
          <w:sz w:val="22"/>
          <w:szCs w:val="22"/>
        </w:rPr>
        <w:t>nel modulo formativo</w:t>
      </w:r>
    </w:p>
    <w:p w14:paraId="7CA5C252" w14:textId="77777777" w:rsidR="00224AEA" w:rsidRDefault="00224AEA" w:rsidP="00224AEA">
      <w:pPr>
        <w:pStyle w:val="Comma"/>
        <w:numPr>
          <w:ilvl w:val="0"/>
          <w:numId w:val="0"/>
        </w:numPr>
        <w:spacing w:after="0"/>
        <w:ind w:left="284"/>
        <w:rPr>
          <w:rFonts w:ascii="Garamond" w:hAnsi="Garamond" w:cstheme="minorHAnsi"/>
          <w:b/>
          <w:bCs/>
        </w:rPr>
      </w:pPr>
    </w:p>
    <w:p w14:paraId="55BB355D" w14:textId="5D50B7BD" w:rsidR="00224AEA" w:rsidRPr="00224AEA" w:rsidRDefault="00224AEA" w:rsidP="00224AEA">
      <w:pPr>
        <w:pStyle w:val="Comma"/>
        <w:numPr>
          <w:ilvl w:val="0"/>
          <w:numId w:val="37"/>
        </w:numPr>
        <w:spacing w:after="0"/>
        <w:rPr>
          <w:rFonts w:ascii="Garamond" w:hAnsi="Garamond" w:cstheme="minorHAnsi"/>
          <w:b/>
          <w:bCs/>
        </w:rPr>
      </w:pPr>
      <w:r w:rsidRPr="00224AEA">
        <w:rPr>
          <w:rFonts w:ascii="Garamond" w:hAnsi="Garamond" w:cstheme="minorHAnsi"/>
          <w:b/>
          <w:bCs/>
        </w:rPr>
        <w:t>“Formazione sulla transizione digitale”</w:t>
      </w:r>
    </w:p>
    <w:p w14:paraId="09FB2634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  <w:b/>
          <w:bCs/>
        </w:rPr>
      </w:pPr>
    </w:p>
    <w:tbl>
      <w:tblPr>
        <w:tblStyle w:val="Grigliatabella"/>
        <w:tblW w:w="0" w:type="auto"/>
        <w:tblInd w:w="-76" w:type="dxa"/>
        <w:tblLook w:val="04A0" w:firstRow="1" w:lastRow="0" w:firstColumn="1" w:lastColumn="0" w:noHBand="0" w:noVBand="1"/>
      </w:tblPr>
      <w:tblGrid>
        <w:gridCol w:w="922"/>
        <w:gridCol w:w="8706"/>
      </w:tblGrid>
      <w:tr w:rsidR="00224AEA" w:rsidRPr="00224AEA" w14:paraId="27F4BB59" w14:textId="77777777" w:rsidTr="00CE142C">
        <w:tc>
          <w:tcPr>
            <w:tcW w:w="922" w:type="dxa"/>
          </w:tcPr>
          <w:p w14:paraId="02F53E35" w14:textId="4967A058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bookmarkStart w:id="8" w:name="_Hlk177470886"/>
          </w:p>
        </w:tc>
        <w:tc>
          <w:tcPr>
            <w:tcW w:w="8706" w:type="dxa"/>
          </w:tcPr>
          <w:p w14:paraId="15603C44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Le intelligenze artificiali nella didattica</w:t>
            </w:r>
          </w:p>
        </w:tc>
      </w:tr>
      <w:tr w:rsidR="00224AEA" w:rsidRPr="00224AEA" w14:paraId="4F5E4738" w14:textId="77777777" w:rsidTr="00CE142C">
        <w:tc>
          <w:tcPr>
            <w:tcW w:w="922" w:type="dxa"/>
          </w:tcPr>
          <w:p w14:paraId="72C40A1D" w14:textId="277F3811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65C4F0FF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App e strumenti tecnologici per le discipline scientifiche</w:t>
            </w:r>
          </w:p>
        </w:tc>
      </w:tr>
      <w:tr w:rsidR="00224AEA" w:rsidRPr="00224AEA" w14:paraId="0AC6004F" w14:textId="77777777" w:rsidTr="00CE142C">
        <w:tc>
          <w:tcPr>
            <w:tcW w:w="922" w:type="dxa"/>
          </w:tcPr>
          <w:p w14:paraId="6EDF0E5A" w14:textId="56969B3F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7E3678D2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Strategie per una didattica inclusiva nell’era dell’ I.A.</w:t>
            </w:r>
          </w:p>
        </w:tc>
      </w:tr>
      <w:tr w:rsidR="00224AEA" w:rsidRPr="00224AEA" w14:paraId="6EAABC27" w14:textId="77777777" w:rsidTr="00CE142C">
        <w:tc>
          <w:tcPr>
            <w:tcW w:w="922" w:type="dxa"/>
          </w:tcPr>
          <w:p w14:paraId="69069F74" w14:textId="6ACEAD21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E200D4B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Integrare la narrazione digitale e le Graphic Novel nell’ insegnamento</w:t>
            </w:r>
          </w:p>
        </w:tc>
      </w:tr>
      <w:bookmarkEnd w:id="8"/>
    </w:tbl>
    <w:p w14:paraId="27011011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  <w:b/>
          <w:bCs/>
        </w:rPr>
      </w:pPr>
    </w:p>
    <w:p w14:paraId="0EEB2619" w14:textId="77777777" w:rsidR="00224AEA" w:rsidRPr="00224AEA" w:rsidRDefault="00224AEA" w:rsidP="00224AEA">
      <w:pPr>
        <w:pStyle w:val="Comma"/>
        <w:numPr>
          <w:ilvl w:val="0"/>
          <w:numId w:val="37"/>
        </w:numPr>
        <w:spacing w:after="0"/>
        <w:rPr>
          <w:rFonts w:ascii="Garamond" w:hAnsi="Garamond" w:cstheme="minorHAnsi"/>
          <w:b/>
          <w:bCs/>
        </w:rPr>
      </w:pPr>
      <w:r w:rsidRPr="00224AEA">
        <w:rPr>
          <w:rFonts w:ascii="Garamond" w:hAnsi="Garamond" w:cstheme="minorHAnsi"/>
          <w:b/>
          <w:bCs/>
        </w:rPr>
        <w:t>“Laboratori di formazione sul campo”</w:t>
      </w:r>
    </w:p>
    <w:p w14:paraId="0D06FC01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</w:rPr>
      </w:pPr>
    </w:p>
    <w:tbl>
      <w:tblPr>
        <w:tblStyle w:val="Grigliatabella"/>
        <w:tblW w:w="0" w:type="auto"/>
        <w:tblInd w:w="-76" w:type="dxa"/>
        <w:tblLook w:val="04A0" w:firstRow="1" w:lastRow="0" w:firstColumn="1" w:lastColumn="0" w:noHBand="0" w:noVBand="1"/>
      </w:tblPr>
      <w:tblGrid>
        <w:gridCol w:w="922"/>
        <w:gridCol w:w="8706"/>
      </w:tblGrid>
      <w:tr w:rsidR="00224AEA" w:rsidRPr="00224AEA" w14:paraId="41F7EE8F" w14:textId="77777777" w:rsidTr="00CE142C">
        <w:tc>
          <w:tcPr>
            <w:tcW w:w="922" w:type="dxa"/>
          </w:tcPr>
          <w:p w14:paraId="5FFE653D" w14:textId="15D4C4C0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D7EBBD0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Applicazioni operative nuova passweb</w:t>
            </w:r>
          </w:p>
        </w:tc>
      </w:tr>
      <w:tr w:rsidR="00224AEA" w:rsidRPr="00224AEA" w14:paraId="1A9A09CC" w14:textId="77777777" w:rsidTr="00CE142C">
        <w:tc>
          <w:tcPr>
            <w:tcW w:w="922" w:type="dxa"/>
          </w:tcPr>
          <w:p w14:paraId="5F87AF2D" w14:textId="1E8CB3AC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73583945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Gli strumenti digitali per la segreteria</w:t>
            </w:r>
          </w:p>
        </w:tc>
      </w:tr>
      <w:tr w:rsidR="00224AEA" w:rsidRPr="00224AEA" w14:paraId="7D5ADE09" w14:textId="77777777" w:rsidTr="00CE142C">
        <w:tc>
          <w:tcPr>
            <w:tcW w:w="922" w:type="dxa"/>
          </w:tcPr>
          <w:p w14:paraId="2276A928" w14:textId="16D5909F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D443966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Gestione amministrazione trasparente e comunicazione esterna</w:t>
            </w:r>
          </w:p>
        </w:tc>
      </w:tr>
      <w:tr w:rsidR="00224AEA" w:rsidRPr="00224AEA" w14:paraId="7DCF0BB2" w14:textId="77777777" w:rsidTr="00CE142C">
        <w:tc>
          <w:tcPr>
            <w:tcW w:w="922" w:type="dxa"/>
          </w:tcPr>
          <w:p w14:paraId="2204F343" w14:textId="1A19F403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2F50BB6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Realtà virtuale e aumentata</w:t>
            </w:r>
          </w:p>
        </w:tc>
      </w:tr>
      <w:tr w:rsidR="00224AEA" w:rsidRPr="00224AEA" w14:paraId="4BBD9A25" w14:textId="77777777" w:rsidTr="00CE142C">
        <w:tc>
          <w:tcPr>
            <w:tcW w:w="922" w:type="dxa"/>
          </w:tcPr>
          <w:p w14:paraId="0B00AFEB" w14:textId="70B2DF2B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4696E6A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Piattaforme digitali per la didattica</w:t>
            </w:r>
          </w:p>
        </w:tc>
      </w:tr>
      <w:tr w:rsidR="00224AEA" w:rsidRPr="00224AEA" w14:paraId="06490DD9" w14:textId="77777777" w:rsidTr="00CE142C">
        <w:tc>
          <w:tcPr>
            <w:tcW w:w="922" w:type="dxa"/>
          </w:tcPr>
          <w:p w14:paraId="43CF5BC7" w14:textId="19286AC9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0500AF13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Risorse digitali per le discipline umanistiche</w:t>
            </w:r>
          </w:p>
        </w:tc>
      </w:tr>
      <w:tr w:rsidR="00224AEA" w:rsidRPr="00224AEA" w14:paraId="7B50510B" w14:textId="77777777" w:rsidTr="00CE142C">
        <w:tc>
          <w:tcPr>
            <w:tcW w:w="922" w:type="dxa"/>
          </w:tcPr>
          <w:p w14:paraId="3BA4FC2C" w14:textId="3E9565BB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436B029E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Risorse digitali per le discipline STEM</w:t>
            </w:r>
          </w:p>
        </w:tc>
      </w:tr>
    </w:tbl>
    <w:p w14:paraId="25360812" w14:textId="3922FF03" w:rsidR="006D4F89" w:rsidRPr="00224AEA" w:rsidRDefault="006D4F89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</w:p>
    <w:p w14:paraId="7FB2DF3B" w14:textId="77777777" w:rsidR="00630045" w:rsidRPr="00224AEA" w:rsidRDefault="00630045" w:rsidP="00224AEA">
      <w:pPr>
        <w:pStyle w:val="sche3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224AEA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224AEA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4AEA" w:rsidRDefault="00630045" w:rsidP="00224AE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4AEA" w:rsidRDefault="00AC1CA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224AEA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224AEA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4AEA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224AEA" w:rsidRDefault="00630045" w:rsidP="00224AEA">
      <w:pPr>
        <w:pStyle w:val="sche3"/>
        <w:tabs>
          <w:tab w:val="left" w:pos="284"/>
        </w:tabs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224AEA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224AEA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224AEA">
        <w:rPr>
          <w:rFonts w:ascii="Garamond" w:hAnsi="Garamond" w:cstheme="minorHAnsi"/>
          <w:sz w:val="22"/>
          <w:szCs w:val="22"/>
          <w:lang w:val="it-IT"/>
        </w:rPr>
        <w:t>utilizzo</w:t>
      </w: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4AEA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di essere informato</w:t>
      </w:r>
      <w:r w:rsidR="006010E4" w:rsidRPr="00224AEA">
        <w:rPr>
          <w:rFonts w:ascii="Garamond" w:hAnsi="Garamond" w:cstheme="minorHAnsi"/>
          <w:sz w:val="22"/>
          <w:szCs w:val="22"/>
        </w:rPr>
        <w:t>/a</w:t>
      </w:r>
      <w:r w:rsidRPr="00224AEA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224AEA">
        <w:rPr>
          <w:rFonts w:ascii="Garamond" w:hAnsi="Garamond" w:cstheme="minorHAnsi"/>
          <w:sz w:val="22"/>
          <w:szCs w:val="22"/>
        </w:rPr>
        <w:t>l’Istituzione scolastica</w:t>
      </w:r>
      <w:r w:rsidRPr="00224AEA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224AEA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4AEA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224AEA">
        <w:rPr>
          <w:rFonts w:ascii="Garamond" w:hAnsi="Garamond" w:cstheme="minorHAnsi"/>
          <w:sz w:val="22"/>
          <w:szCs w:val="22"/>
        </w:rPr>
        <w:t xml:space="preserve">a comunicazione </w:t>
      </w:r>
      <w:r w:rsidRPr="00224AEA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224AEA">
        <w:rPr>
          <w:rFonts w:ascii="Garamond" w:hAnsi="Garamond" w:cstheme="minorHAnsi"/>
          <w:sz w:val="22"/>
          <w:szCs w:val="22"/>
        </w:rPr>
        <w:t>stessi</w:t>
      </w:r>
      <w:r w:rsidRPr="00224AEA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224AEA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224AEA">
        <w:rPr>
          <w:rFonts w:ascii="Garamond" w:hAnsi="Garamond" w:cstheme="minorHAnsi"/>
          <w:sz w:val="22"/>
          <w:szCs w:val="22"/>
        </w:rPr>
        <w:t>del Decreto</w:t>
      </w:r>
      <w:r w:rsidR="00075D16" w:rsidRPr="00224AEA">
        <w:rPr>
          <w:rFonts w:ascii="Garamond" w:hAnsi="Garamond" w:cstheme="minorHAnsi"/>
          <w:sz w:val="22"/>
          <w:szCs w:val="22"/>
        </w:rPr>
        <w:t xml:space="preserve"> e dell’</w:t>
      </w:r>
      <w:r w:rsidRPr="00224AEA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224AEA">
        <w:rPr>
          <w:rFonts w:ascii="Garamond" w:hAnsi="Garamond" w:cstheme="minorHAnsi"/>
          <w:sz w:val="22"/>
          <w:szCs w:val="22"/>
        </w:rPr>
        <w:t>;</w:t>
      </w:r>
    </w:p>
    <w:p w14:paraId="14D5EAFC" w14:textId="1079F1EB" w:rsidR="007232A3" w:rsidRPr="00224AEA" w:rsidRDefault="008A022B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</w:t>
      </w:r>
      <w:r w:rsidR="007232A3" w:rsidRPr="00224AEA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224AEA">
        <w:rPr>
          <w:rFonts w:ascii="Garamond" w:hAnsi="Garamond" w:cstheme="minorHAnsi"/>
          <w:sz w:val="22"/>
          <w:szCs w:val="22"/>
        </w:rPr>
        <w:t>t. 10</w:t>
      </w:r>
      <w:r w:rsidR="007232A3" w:rsidRPr="00224AEA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224AEA">
        <w:rPr>
          <w:rFonts w:ascii="Garamond" w:hAnsi="Garamond" w:cstheme="minorHAnsi"/>
          <w:sz w:val="22"/>
          <w:szCs w:val="22"/>
        </w:rPr>
        <w:t>;</w:t>
      </w:r>
    </w:p>
    <w:p w14:paraId="7CD095E7" w14:textId="0B90D6AD" w:rsidR="005547BF" w:rsidRPr="00224AEA" w:rsidRDefault="0000668D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224AEA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224AEA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224AEA">
        <w:rPr>
          <w:rFonts w:ascii="Garamond" w:hAnsi="Garamond" w:cstheme="minorHAnsi"/>
          <w:sz w:val="22"/>
          <w:szCs w:val="22"/>
        </w:rPr>
        <w:t xml:space="preserve"> </w:t>
      </w:r>
      <w:r w:rsidRPr="00224AEA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4D0112" w:rsidRPr="00224AEA">
        <w:rPr>
          <w:rFonts w:ascii="Garamond" w:hAnsi="Garamond" w:cstheme="minorHAnsi"/>
          <w:sz w:val="22"/>
          <w:szCs w:val="22"/>
        </w:rPr>
        <w:t>d</w:t>
      </w:r>
      <w:r w:rsidRPr="00224AEA">
        <w:rPr>
          <w:rFonts w:ascii="Garamond" w:hAnsi="Garamond" w:cstheme="minorHAnsi"/>
          <w:sz w:val="22"/>
          <w:szCs w:val="22"/>
        </w:rPr>
        <w:t>.</w:t>
      </w:r>
      <w:r w:rsidR="004D0112" w:rsidRPr="00224AEA">
        <w:rPr>
          <w:rFonts w:ascii="Garamond" w:hAnsi="Garamond" w:cstheme="minorHAnsi"/>
          <w:sz w:val="22"/>
          <w:szCs w:val="22"/>
        </w:rPr>
        <w:t>l</w:t>
      </w:r>
      <w:r w:rsidRPr="00224AEA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224AEA">
        <w:rPr>
          <w:rFonts w:ascii="Garamond" w:hAnsi="Garamond" w:cstheme="minorHAnsi"/>
          <w:sz w:val="22"/>
          <w:szCs w:val="22"/>
        </w:rPr>
        <w:t>.</w:t>
      </w:r>
    </w:p>
    <w:p w14:paraId="6E481DCE" w14:textId="08D07F01" w:rsidR="005547BF" w:rsidRPr="00224AEA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224AEA">
        <w:rPr>
          <w:rFonts w:ascii="Garamond" w:hAnsi="Garamond" w:cstheme="minorHAnsi"/>
          <w:sz w:val="22"/>
          <w:szCs w:val="22"/>
        </w:rPr>
        <w:t xml:space="preserve">/a </w:t>
      </w:r>
      <w:r w:rsidRPr="00224AEA">
        <w:rPr>
          <w:rFonts w:ascii="Garamond" w:hAnsi="Garamond" w:cstheme="minorHAnsi"/>
          <w:sz w:val="22"/>
          <w:szCs w:val="22"/>
        </w:rPr>
        <w:t>__________________________________</w:t>
      </w:r>
    </w:p>
    <w:p w14:paraId="3E684617" w14:textId="77777777" w:rsidR="007B4D82" w:rsidRPr="00224AEA" w:rsidRDefault="007B4D82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39B60BA1" w14:textId="77777777" w:rsidR="00224AEA" w:rsidRDefault="00224AEA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5347578C" w14:textId="75A44348" w:rsidR="005547BF" w:rsidRPr="00224AEA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224AEA">
        <w:rPr>
          <w:rFonts w:ascii="Garamond" w:hAnsi="Garamond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C6C2B54" w:rsidR="005547BF" w:rsidRPr="00224AEA" w:rsidRDefault="005547BF" w:rsidP="00224AEA">
      <w:pPr>
        <w:tabs>
          <w:tab w:val="left" w:pos="426"/>
        </w:tabs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224AEA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6691" w:rsidRPr="00224AEA">
        <w:rPr>
          <w:rFonts w:ascii="Garamond" w:hAnsi="Garamond" w:cstheme="minorHAnsi"/>
          <w:bCs/>
          <w:sz w:val="22"/>
          <w:szCs w:val="22"/>
        </w:rPr>
        <w:t>5297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del</w:t>
      </w:r>
      <w:r w:rsidR="002A6691" w:rsidRPr="00224AEA">
        <w:rPr>
          <w:rFonts w:ascii="Garamond" w:hAnsi="Garamond" w:cstheme="minorHAnsi"/>
          <w:bCs/>
          <w:sz w:val="22"/>
          <w:szCs w:val="22"/>
        </w:rPr>
        <w:t xml:space="preserve"> 25/09/2023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e, nello specifico, di: </w:t>
      </w:r>
    </w:p>
    <w:p w14:paraId="1D0F6713" w14:textId="29964A68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 escluso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dall’elettorato politico attivo;</w:t>
      </w:r>
    </w:p>
    <w:p w14:paraId="236F23F3" w14:textId="05E53E1B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sottoposto/a a procedimenti penali;</w:t>
      </w:r>
    </w:p>
    <w:p w14:paraId="3DFF49D8" w14:textId="1984BB6E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destituito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o dispensato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dall’impiego presso una Pubblica Amministrazione;</w:t>
      </w:r>
    </w:p>
    <w:p w14:paraId="05C0BE49" w14:textId="22A2F13E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dichiarato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decaduto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o licenziato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 un impiego statale;</w:t>
      </w:r>
    </w:p>
    <w:p w14:paraId="600DA06D" w14:textId="22D0FCC3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non trovarsi in situazione di incompatibilità, ai sensi di quanto previsto dal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 xml:space="preserve">gs. n. 39/2013 e dall’art. 53, del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>gs. n. 165/2001;</w:t>
      </w:r>
    </w:p>
    <w:p w14:paraId="76592B0F" w14:textId="55D5D44F" w:rsidR="00AA11D4" w:rsidRPr="00224AEA" w:rsidRDefault="00AA11D4" w:rsidP="00224AE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9" w:name="_Hlk107862731"/>
      <w:r w:rsidRPr="00224AEA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>gs. 165/2001, che possano interferire con l’esercizio dell’incarico;</w:t>
      </w:r>
    </w:p>
    <w:p w14:paraId="23B4A0ED" w14:textId="3D4493E8" w:rsidR="005547BF" w:rsidRPr="001D30D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10" w:name="_Hlk96616996"/>
      <w:bookmarkEnd w:id="9"/>
      <w:r w:rsidRPr="00224AEA">
        <w:rPr>
          <w:rFonts w:ascii="Garamond" w:hAnsi="Garamond" w:cstheme="minorHAnsi"/>
        </w:rPr>
        <w:t>possedere il seguente titolo accademico o di studio</w:t>
      </w:r>
      <w:r w:rsidR="00BC2456" w:rsidRPr="00224AEA">
        <w:rPr>
          <w:rFonts w:ascii="Garamond" w:hAnsi="Garamond" w:cstheme="minorHAnsi"/>
          <w:i/>
          <w:iCs/>
        </w:rPr>
        <w:t xml:space="preserve"> ____________________________________</w:t>
      </w:r>
      <w:r w:rsidRPr="00224AEA">
        <w:rPr>
          <w:rFonts w:ascii="Garamond" w:hAnsi="Garamond" w:cstheme="minorHAnsi"/>
          <w:i/>
          <w:iCs/>
        </w:rPr>
        <w:t>;</w:t>
      </w:r>
    </w:p>
    <w:p w14:paraId="0BE28336" w14:textId="77777777" w:rsidR="001D30DA" w:rsidRPr="00224AEA" w:rsidRDefault="001D30DA" w:rsidP="001D30D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</w:p>
    <w:bookmarkEnd w:id="10"/>
    <w:p w14:paraId="13635AC6" w14:textId="2DB783F2" w:rsidR="00141C77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p w14:paraId="25DC1DDB" w14:textId="77777777" w:rsidR="00031E39" w:rsidRPr="00224AEA" w:rsidRDefault="00031E39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0D1F" w14:textId="77777777" w:rsidR="00163048" w:rsidRDefault="00163048">
      <w:r>
        <w:separator/>
      </w:r>
    </w:p>
  </w:endnote>
  <w:endnote w:type="continuationSeparator" w:id="0">
    <w:p w14:paraId="6E7DECDC" w14:textId="77777777" w:rsidR="00163048" w:rsidRDefault="00163048">
      <w:r>
        <w:continuationSeparator/>
      </w:r>
    </w:p>
  </w:endnote>
  <w:endnote w:type="continuationNotice" w:id="1">
    <w:p w14:paraId="17EE958D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EB23" w14:textId="77777777" w:rsidR="00163048" w:rsidRDefault="00163048">
      <w:r>
        <w:separator/>
      </w:r>
    </w:p>
  </w:footnote>
  <w:footnote w:type="continuationSeparator" w:id="0">
    <w:p w14:paraId="31065261" w14:textId="77777777" w:rsidR="00163048" w:rsidRDefault="00163048">
      <w:r>
        <w:continuationSeparator/>
      </w:r>
    </w:p>
  </w:footnote>
  <w:footnote w:type="continuationNotice" w:id="1">
    <w:p w14:paraId="57ABB2AD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39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D62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776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648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4D3E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6</cp:revision>
  <dcterms:created xsi:type="dcterms:W3CDTF">2024-09-18T10:18:00Z</dcterms:created>
  <dcterms:modified xsi:type="dcterms:W3CDTF">2024-09-19T10:21:00Z</dcterms:modified>
</cp:coreProperties>
</file>